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594" w:rsidRDefault="00FA1594" w:rsidP="00FA1594">
      <w:pPr>
        <w:ind w:left="150"/>
        <w:jc w:val="center"/>
        <w:rPr>
          <w:b/>
          <w:bCs/>
        </w:rPr>
      </w:pPr>
      <w:r>
        <w:rPr>
          <w:b/>
          <w:bCs/>
        </w:rPr>
        <w:t xml:space="preserve">Туристик фаолият субъектлари. </w:t>
      </w:r>
    </w:p>
    <w:p w:rsidR="00FA1594" w:rsidRDefault="00FA1594" w:rsidP="00FA1594">
      <w:pPr>
        <w:pStyle w:val="a3"/>
      </w:pPr>
      <w:r>
        <w:t xml:space="preserve">9.1. Туристик фаолият субъектлари хакида тушунча. </w:t>
      </w:r>
    </w:p>
    <w:p w:rsidR="00FA1594" w:rsidRDefault="00FA1594" w:rsidP="00FA1594">
      <w:pPr>
        <w:jc w:val="both"/>
      </w:pPr>
      <w:r>
        <w:t xml:space="preserve">9.2. Туристик фаолиятни давлат томонидан куллаб кувватлаш. </w:t>
      </w:r>
    </w:p>
    <w:p w:rsidR="00FA1594" w:rsidRDefault="00FA1594" w:rsidP="00FA1594">
      <w:pPr>
        <w:jc w:val="both"/>
      </w:pPr>
      <w:r>
        <w:t xml:space="preserve">9.3. Туроператор ва турагентларнинг вазифалари. </w:t>
      </w:r>
    </w:p>
    <w:p w:rsidR="00FA1594" w:rsidRDefault="00FA1594" w:rsidP="00FA1594">
      <w:pPr>
        <w:jc w:val="both"/>
      </w:pPr>
      <w:r>
        <w:t xml:space="preserve">9.4. Туроператорларга иш хаки тулашни ривожлантириш. </w:t>
      </w:r>
    </w:p>
    <w:p w:rsidR="00FA1594" w:rsidRDefault="00FA1594" w:rsidP="00FA1594">
      <w:pPr>
        <w:ind w:left="150"/>
        <w:jc w:val="both"/>
      </w:pPr>
    </w:p>
    <w:p w:rsidR="00FA1594" w:rsidRDefault="00FA1594" w:rsidP="00FA1594">
      <w:pPr>
        <w:ind w:left="150"/>
        <w:jc w:val="center"/>
        <w:rPr>
          <w:b/>
          <w:bCs/>
        </w:rPr>
      </w:pPr>
      <w:r>
        <w:rPr>
          <w:b/>
          <w:bCs/>
        </w:rPr>
        <w:t xml:space="preserve">9.1. Туристик фаолият субъектлари хакида тушунча. </w:t>
      </w:r>
    </w:p>
    <w:p w:rsidR="00FA1594" w:rsidRDefault="00FA1594" w:rsidP="00FA1594">
      <w:pPr>
        <w:ind w:firstLine="709"/>
        <w:jc w:val="both"/>
      </w:pPr>
      <w:r>
        <w:t xml:space="preserve"> Туристик фаолият субъектлари – бу хужалик юритиш формасидан катъий назар, корхона, ташкилот, муассаса туристик хизмат юритишга лицензияси булган ва Узбекистонда харакатдаги конунчилик асосида руйхатдан утган жисмоний шахс. </w:t>
      </w:r>
    </w:p>
    <w:p w:rsidR="00FA1594" w:rsidRDefault="00FA1594" w:rsidP="00FA1594">
      <w:pPr>
        <w:pStyle w:val="2"/>
        <w:widowControl/>
        <w:ind w:firstLine="709"/>
        <w:jc w:val="both"/>
        <w:rPr>
          <w:sz w:val="28"/>
          <w:szCs w:val="28"/>
        </w:rPr>
      </w:pPr>
      <w:r>
        <w:rPr>
          <w:sz w:val="28"/>
          <w:szCs w:val="28"/>
        </w:rPr>
        <w:t xml:space="preserve"> Бунда Узбекистон конунчилигига асосан, корхона куйидагича таърифланади: корхона бу Узбекистон халк хужалигининг асосий ташкилий бугинидир. Туристик корхона туристик хизматлар билан боглик булган фаолиятни амалга оширувчи лицензияга эга булиши шарт. </w:t>
      </w:r>
    </w:p>
    <w:p w:rsidR="00FA1594" w:rsidRDefault="00FA1594" w:rsidP="00FA1594">
      <w:pPr>
        <w:ind w:firstLine="709"/>
        <w:jc w:val="both"/>
      </w:pPr>
      <w:r>
        <w:t xml:space="preserve"> Лицензия – бу Узбекистон Республикаси конунчилигидаги актлар вам маълум конунлар асосида бир еки бир неча турни амалга ошириш учун унинг эгасига бериладиган махсус рухсатнома. </w:t>
      </w:r>
    </w:p>
    <w:p w:rsidR="00FA1594" w:rsidRDefault="00FA1594" w:rsidP="00FA1594">
      <w:pPr>
        <w:ind w:firstLine="709"/>
        <w:jc w:val="both"/>
      </w:pPr>
      <w:r>
        <w:t xml:space="preserve">Туристик соханинг хар бир ходими узи учун мос ишни топа олиши учун у мазкур жараеннинг хамма нозик жихатларини, унинг куринмас ва куринувчи томонларини кирраларини билиши шарт. </w:t>
      </w:r>
    </w:p>
    <w:p w:rsidR="00FA1594" w:rsidRDefault="00FA1594" w:rsidP="00FA1594">
      <w:pPr>
        <w:ind w:firstLine="709"/>
        <w:jc w:val="both"/>
      </w:pPr>
      <w:r>
        <w:t xml:space="preserve">Хизмат курсатишни самарадорлигини оиириш учун туристик субъектлар хамма жойда янги технологияни жорий эта олишни билиши керак булади. Рекламани кайси давлатда кандай даражада килишни билиши керак. </w:t>
      </w:r>
    </w:p>
    <w:p w:rsidR="00FA1594" w:rsidRDefault="00FA1594" w:rsidP="00FA1594">
      <w:pPr>
        <w:ind w:left="150"/>
        <w:jc w:val="center"/>
        <w:rPr>
          <w:b/>
          <w:bCs/>
        </w:rPr>
      </w:pPr>
      <w:r>
        <w:rPr>
          <w:b/>
          <w:bCs/>
        </w:rPr>
        <w:t xml:space="preserve">9.2. Туристик фаолияталюта тмат томонидан куллаб кувватлаш. </w:t>
      </w:r>
    </w:p>
    <w:p w:rsidR="00FA1594" w:rsidRDefault="00FA1594" w:rsidP="00FA1594">
      <w:pPr>
        <w:pStyle w:val="2"/>
        <w:widowControl/>
        <w:ind w:firstLine="709"/>
        <w:jc w:val="both"/>
        <w:rPr>
          <w:sz w:val="28"/>
          <w:szCs w:val="28"/>
        </w:rPr>
      </w:pPr>
      <w:r>
        <w:rPr>
          <w:sz w:val="28"/>
          <w:szCs w:val="28"/>
        </w:rPr>
        <w:t xml:space="preserve">Республикамизда туризм тараккаетининг истикболи хукумат карорларида фармонларида уз аксини топмокда. “Узбектуризм” МК хозирги кунда аник дастурлар асосида туризмни баркарор ривожлантириш учун 2005 йилгача булган дастурларни ишлаб чиккан. Бу дастурни амалга ошириш учун давлат томонидан молиявий томондан таъминлашга тугри келади. Хозирги пайтда Узбекистонга хориждан келаетган туристлар сони йилдан – йилга ортиб бормокда, бу эса туризмнинг истикболи порлок эканлигини тасдиклайди. </w:t>
      </w:r>
    </w:p>
    <w:p w:rsidR="00FA1594" w:rsidRDefault="00FA1594" w:rsidP="00FA1594">
      <w:pPr>
        <w:jc w:val="both"/>
      </w:pPr>
      <w:r>
        <w:t xml:space="preserve"> Бизнинг асосий камчиликларимиздан бири – бу бизда туристларга жахон нормалари даражасида хизмат курсатилмаганлигидир. Бунинг учун сервис хизматларини кескин купайтиришни ва куйидаги муаммоларни ечиш керак булади:</w:t>
      </w:r>
    </w:p>
    <w:p w:rsidR="00FA1594" w:rsidRDefault="00FA1594" w:rsidP="00FA1594">
      <w:pPr>
        <w:jc w:val="both"/>
      </w:pPr>
      <w:r>
        <w:t>-мавжуд туристик мехмонхоналарни кайта жихозлаш, кушимча уринларни ташкил килиш</w:t>
      </w:r>
    </w:p>
    <w:p w:rsidR="00FA1594" w:rsidRDefault="00FA1594" w:rsidP="00FA1594">
      <w:pPr>
        <w:jc w:val="both"/>
      </w:pPr>
      <w:r>
        <w:t>-хусусий мухмонхоналар тизимини куллаб – кувватлаш</w:t>
      </w:r>
    </w:p>
    <w:p w:rsidR="00FA1594" w:rsidRDefault="00FA1594" w:rsidP="00FA1594">
      <w:pPr>
        <w:jc w:val="both"/>
      </w:pPr>
      <w:r>
        <w:lastRenderedPageBreak/>
        <w:t>-маблаглар ажратиш ва шартномалар тузиш</w:t>
      </w:r>
    </w:p>
    <w:p w:rsidR="00FA1594" w:rsidRDefault="00FA1594" w:rsidP="00FA1594">
      <w:pPr>
        <w:jc w:val="both"/>
      </w:pPr>
      <w:r>
        <w:t>-озик – овкат сифатини ва турларини кескин даражада купайтириш</w:t>
      </w:r>
    </w:p>
    <w:p w:rsidR="00FA1594" w:rsidRDefault="00FA1594" w:rsidP="00FA1594">
      <w:pPr>
        <w:jc w:val="both"/>
      </w:pPr>
      <w:r>
        <w:t>-туристларга юкори даражали машиналарни ижарага беришни ижарага беришни йулга куйиш</w:t>
      </w:r>
    </w:p>
    <w:p w:rsidR="00FA1594" w:rsidRDefault="00FA1594" w:rsidP="00FA1594">
      <w:pPr>
        <w:jc w:val="both"/>
      </w:pPr>
      <w:r>
        <w:t>-йул хариталарини чоп этиш</w:t>
      </w:r>
    </w:p>
    <w:p w:rsidR="00FA1594" w:rsidRDefault="00FA1594" w:rsidP="00FA1594">
      <w:pPr>
        <w:jc w:val="both"/>
      </w:pPr>
      <w:r>
        <w:t>-виза билан боглик муаммоларни бартараф этиш</w:t>
      </w:r>
    </w:p>
    <w:p w:rsidR="00FA1594" w:rsidRDefault="00FA1594" w:rsidP="00FA1594">
      <w:pPr>
        <w:jc w:val="both"/>
      </w:pPr>
      <w:r>
        <w:t>-ойлик чакирув когозларини бериш</w:t>
      </w:r>
    </w:p>
    <w:p w:rsidR="00FA1594" w:rsidRDefault="00FA1594" w:rsidP="00FA1594">
      <w:pPr>
        <w:jc w:val="both"/>
      </w:pPr>
      <w:r>
        <w:t xml:space="preserve">-туристлар учун кизикарли кунгилочар минтакалар ва манзиллар очиш ва хаказолар. </w:t>
      </w:r>
    </w:p>
    <w:p w:rsidR="00FA1594" w:rsidRDefault="00FA1594" w:rsidP="00FA1594">
      <w:pPr>
        <w:jc w:val="center"/>
        <w:rPr>
          <w:b/>
          <w:bCs/>
        </w:rPr>
      </w:pPr>
      <w:r>
        <w:rPr>
          <w:b/>
          <w:bCs/>
        </w:rPr>
        <w:t xml:space="preserve">9.3. Туроператор ва турагентларнинг вазифалари. </w:t>
      </w:r>
    </w:p>
    <w:p w:rsidR="00FA1594" w:rsidRDefault="00FA1594" w:rsidP="00FA1594">
      <w:pPr>
        <w:pStyle w:val="2"/>
        <w:widowControl/>
        <w:ind w:firstLine="709"/>
        <w:jc w:val="both"/>
        <w:rPr>
          <w:sz w:val="28"/>
          <w:szCs w:val="28"/>
        </w:rPr>
      </w:pPr>
      <w:r>
        <w:rPr>
          <w:sz w:val="28"/>
          <w:szCs w:val="28"/>
        </w:rPr>
        <w:t xml:space="preserve"> Туроператор – ташкилот еки тадбиркор бизнесмен булиб, туристларни туристларни кабул килиш ва чет давлатларга жунатиш билан шугулланади, яъни турмахсулотлар тузади, уни конъюктурасини урганади ва сотиб олишни ташкил килади. Туристларни барча ишларини ташкиллаштириб бериш вазифасини бажарадиган ташкилот тадбиркор хисобланади. Туроператорлар ишлаб чиккан турмаршрутлар хилма – хил туристик махсулотлардан ташкил топади. </w:t>
      </w:r>
    </w:p>
    <w:p w:rsidR="00FA1594" w:rsidRDefault="00FA1594" w:rsidP="00FA1594">
      <w:pPr>
        <w:pStyle w:val="2"/>
        <w:widowControl/>
        <w:jc w:val="both"/>
        <w:rPr>
          <w:sz w:val="28"/>
          <w:szCs w:val="28"/>
        </w:rPr>
      </w:pPr>
      <w:r>
        <w:rPr>
          <w:sz w:val="28"/>
          <w:szCs w:val="28"/>
        </w:rPr>
        <w:t xml:space="preserve">Турагент – ташкилот еки тадбиркор булиб, тайер туристик йуналишни сотувчи вазифасини бажаради, айримда реклама килиб ярмаркалар утказиб уларни туристларга еки бошкаагентларга сотиш вазифасини бажаради. Куп холларда туроператорлар турмахсулотини улгуржи савдо килиб олиб олиб уларни савдо оркали туристларга сотади. Агар туроператорлар улгуржи савдо килса турагентлар чакана савдо килади. </w:t>
      </w:r>
    </w:p>
    <w:p w:rsidR="00FA1594" w:rsidRDefault="00FA1594" w:rsidP="00FA1594">
      <w:pPr>
        <w:pStyle w:val="2"/>
        <w:widowControl/>
        <w:jc w:val="both"/>
        <w:rPr>
          <w:sz w:val="28"/>
          <w:szCs w:val="28"/>
        </w:rPr>
      </w:pPr>
      <w:r>
        <w:rPr>
          <w:sz w:val="28"/>
          <w:szCs w:val="28"/>
        </w:rPr>
        <w:t xml:space="preserve">Турагент маълум даражада брокер яъни даллолчи вазифасини хам бажаради. Шунинг учун хам туроператорларга ишлаб чикарувчилар томонидан турмахсулотга кушилган сотиш бахоси туроператор учун мухим роль уйнайди. Чунки туроператор шундай турмаршрут ишлаб чикиши керакки, бу турмаршрут истеъмолчининг диккатини жалб этган холда талабини кондириши керак. </w:t>
      </w:r>
    </w:p>
    <w:p w:rsidR="00FA1594" w:rsidRDefault="00FA1594" w:rsidP="00FA1594">
      <w:pPr>
        <w:pStyle w:val="2"/>
        <w:widowControl/>
        <w:ind w:firstLine="709"/>
        <w:jc w:val="center"/>
        <w:rPr>
          <w:b/>
          <w:bCs/>
          <w:sz w:val="28"/>
          <w:szCs w:val="28"/>
        </w:rPr>
      </w:pPr>
      <w:r>
        <w:rPr>
          <w:b/>
          <w:bCs/>
          <w:sz w:val="28"/>
          <w:szCs w:val="28"/>
        </w:rPr>
        <w:t xml:space="preserve">9.4. Туроператорларга иш хаки тулашни ривожлантириш. </w:t>
      </w:r>
    </w:p>
    <w:p w:rsidR="00FA1594" w:rsidRDefault="00FA1594" w:rsidP="00FA1594">
      <w:pPr>
        <w:pStyle w:val="2"/>
        <w:widowControl/>
        <w:ind w:firstLine="709"/>
        <w:jc w:val="both"/>
        <w:rPr>
          <w:sz w:val="28"/>
          <w:szCs w:val="28"/>
        </w:rPr>
      </w:pPr>
      <w:r>
        <w:rPr>
          <w:sz w:val="28"/>
          <w:szCs w:val="28"/>
        </w:rPr>
        <w:t>Туризмда иш хакини турлари иш хаки давлатимизнинг бошка тармоклари каби куп разрядли тизимга асосан ишчиларни гурухларга булиб ташкил килинади. Ишчиларни хак тулашда турли йуллардан фойдаланилади:</w:t>
      </w:r>
    </w:p>
    <w:p w:rsidR="00FA1594" w:rsidRDefault="00FA1594" w:rsidP="00FA1594">
      <w:pPr>
        <w:pStyle w:val="2"/>
        <w:widowControl/>
        <w:jc w:val="both"/>
        <w:rPr>
          <w:sz w:val="28"/>
          <w:szCs w:val="28"/>
        </w:rPr>
      </w:pPr>
      <w:r>
        <w:rPr>
          <w:sz w:val="28"/>
          <w:szCs w:val="28"/>
        </w:rPr>
        <w:t>-давлат микесида кабул килинган разрядлар буйича иш хаки тулаш ;</w:t>
      </w:r>
    </w:p>
    <w:p w:rsidR="00FA1594" w:rsidRDefault="00FA1594" w:rsidP="00FA1594">
      <w:pPr>
        <w:pStyle w:val="2"/>
        <w:widowControl/>
        <w:jc w:val="both"/>
        <w:rPr>
          <w:sz w:val="28"/>
          <w:szCs w:val="28"/>
        </w:rPr>
      </w:pPr>
      <w:r>
        <w:rPr>
          <w:sz w:val="28"/>
          <w:szCs w:val="28"/>
        </w:rPr>
        <w:t>-ишбай;</w:t>
      </w:r>
    </w:p>
    <w:p w:rsidR="00FA1594" w:rsidRDefault="00FA1594" w:rsidP="00FA1594">
      <w:pPr>
        <w:pStyle w:val="2"/>
        <w:widowControl/>
        <w:jc w:val="both"/>
        <w:rPr>
          <w:sz w:val="28"/>
          <w:szCs w:val="28"/>
        </w:rPr>
      </w:pPr>
      <w:r>
        <w:rPr>
          <w:sz w:val="28"/>
          <w:szCs w:val="28"/>
        </w:rPr>
        <w:t>-вактбай;</w:t>
      </w:r>
    </w:p>
    <w:p w:rsidR="00FA1594" w:rsidRDefault="00FA1594" w:rsidP="00FA1594">
      <w:pPr>
        <w:pStyle w:val="2"/>
        <w:widowControl/>
        <w:jc w:val="both"/>
        <w:rPr>
          <w:sz w:val="28"/>
          <w:szCs w:val="28"/>
        </w:rPr>
      </w:pPr>
      <w:r>
        <w:rPr>
          <w:sz w:val="28"/>
          <w:szCs w:val="28"/>
        </w:rPr>
        <w:t>-бригада коэффиценти асосида;</w:t>
      </w:r>
    </w:p>
    <w:p w:rsidR="00FA1594" w:rsidRDefault="00FA1594" w:rsidP="00FA1594">
      <w:pPr>
        <w:pStyle w:val="2"/>
        <w:widowControl/>
        <w:jc w:val="both"/>
        <w:rPr>
          <w:sz w:val="28"/>
          <w:szCs w:val="28"/>
        </w:rPr>
      </w:pPr>
      <w:r>
        <w:rPr>
          <w:sz w:val="28"/>
          <w:szCs w:val="28"/>
        </w:rPr>
        <w:t>-шартнома асосида;</w:t>
      </w:r>
    </w:p>
    <w:p w:rsidR="00FA1594" w:rsidRDefault="00FA1594" w:rsidP="00FA1594">
      <w:pPr>
        <w:pStyle w:val="2"/>
        <w:widowControl/>
        <w:jc w:val="both"/>
        <w:rPr>
          <w:sz w:val="28"/>
          <w:szCs w:val="28"/>
        </w:rPr>
      </w:pPr>
      <w:r>
        <w:rPr>
          <w:sz w:val="28"/>
          <w:szCs w:val="28"/>
        </w:rPr>
        <w:t xml:space="preserve">Хозир Республикамиз буйича кабул килинган номатив хужжатга асосан ишчилар категорияси ва хар бир разряд буйича куйилган иш хаки фондининг </w:t>
      </w:r>
      <w:r>
        <w:rPr>
          <w:sz w:val="28"/>
          <w:szCs w:val="28"/>
        </w:rPr>
        <w:lastRenderedPageBreak/>
        <w:t xml:space="preserve">минимал ва максимал кийматига караб барча кадрларга ишлаган вактига савиясига бир ойлик разряди буйича олинадиган иш хаки аникланади. </w:t>
      </w:r>
    </w:p>
    <w:p w:rsidR="00FA1594" w:rsidRDefault="00FA1594" w:rsidP="00FA1594">
      <w:pPr>
        <w:pStyle w:val="2"/>
        <w:widowControl/>
        <w:jc w:val="both"/>
        <w:rPr>
          <w:sz w:val="28"/>
          <w:szCs w:val="28"/>
        </w:rPr>
      </w:pPr>
      <w:r>
        <w:rPr>
          <w:sz w:val="28"/>
          <w:szCs w:val="28"/>
        </w:rPr>
        <w:t xml:space="preserve">Туроператорлар ва турагент фирмаларида туристларга бевосита хизмат киладиган ишчиларга ишбай иш хаки тулаш йул билан амалга оширилади. Бу йул билан хаки тулашда раценка бир гурух еки бир турист хисобида туланадиган иш хаки ифодалайдиган курсаткич хисобланади. </w:t>
      </w:r>
    </w:p>
    <w:p w:rsidR="00FA1594" w:rsidRDefault="00FA1594" w:rsidP="00FA1594">
      <w:pPr>
        <w:pStyle w:val="2"/>
        <w:widowControl/>
        <w:jc w:val="both"/>
        <w:rPr>
          <w:sz w:val="28"/>
          <w:szCs w:val="28"/>
        </w:rPr>
      </w:pPr>
      <w:r>
        <w:rPr>
          <w:sz w:val="28"/>
          <w:szCs w:val="28"/>
        </w:rPr>
        <w:t>Раценка куйидаги формулага асосан аникланади:</w:t>
      </w:r>
    </w:p>
    <w:p w:rsidR="00FA1594" w:rsidRDefault="00FA1594" w:rsidP="00FA1594">
      <w:pPr>
        <w:pStyle w:val="2"/>
        <w:widowControl/>
        <w:ind w:left="150"/>
        <w:jc w:val="center"/>
        <w:rPr>
          <w:b/>
          <w:bCs/>
          <w:sz w:val="28"/>
          <w:szCs w:val="28"/>
        </w:rPr>
      </w:pPr>
      <w:r>
        <w:rPr>
          <w:b/>
          <w:bCs/>
          <w:sz w:val="28"/>
          <w:szCs w:val="28"/>
        </w:rPr>
        <w:t>Р=ТС:Н</w:t>
      </w:r>
    </w:p>
    <w:p w:rsidR="00FA1594" w:rsidRDefault="00FA1594" w:rsidP="00FA1594">
      <w:pPr>
        <w:pStyle w:val="2"/>
        <w:widowControl/>
        <w:jc w:val="both"/>
        <w:rPr>
          <w:sz w:val="28"/>
          <w:szCs w:val="28"/>
        </w:rPr>
      </w:pPr>
      <w:r>
        <w:rPr>
          <w:sz w:val="28"/>
          <w:szCs w:val="28"/>
        </w:rPr>
        <w:t xml:space="preserve">Р – раценка, яъни бир турист ишчига туланадиган иш хаки. </w:t>
      </w:r>
    </w:p>
    <w:p w:rsidR="00FA1594" w:rsidRDefault="00FA1594" w:rsidP="00FA1594">
      <w:pPr>
        <w:pStyle w:val="2"/>
        <w:widowControl/>
        <w:jc w:val="both"/>
        <w:rPr>
          <w:sz w:val="28"/>
          <w:szCs w:val="28"/>
        </w:rPr>
      </w:pPr>
      <w:r>
        <w:rPr>
          <w:sz w:val="28"/>
          <w:szCs w:val="28"/>
        </w:rPr>
        <w:t xml:space="preserve">ТС- таъриф “ставкаси” - бир соатлик иш хаки, яъни таъриф ставкаси булиб, ишчини разрядига малакасига ва категориясига боглик булади. </w:t>
      </w:r>
    </w:p>
    <w:p w:rsidR="00FA1594" w:rsidRDefault="00FA1594" w:rsidP="00FA1594">
      <w:pPr>
        <w:pStyle w:val="2"/>
        <w:widowControl/>
        <w:jc w:val="both"/>
        <w:rPr>
          <w:sz w:val="28"/>
          <w:szCs w:val="28"/>
        </w:rPr>
      </w:pPr>
      <w:r>
        <w:rPr>
          <w:sz w:val="28"/>
          <w:szCs w:val="28"/>
        </w:rPr>
        <w:t xml:space="preserve">Н- ишчини вакт бирлиги ичида киладиган иш нормаси, яъни бир соатда киладиган хизматлар таркибининг нормаси. </w:t>
      </w:r>
    </w:p>
    <w:p w:rsidR="00FA1594" w:rsidRDefault="00FA1594" w:rsidP="00FA1594">
      <w:pPr>
        <w:pStyle w:val="2"/>
        <w:widowControl/>
        <w:ind w:firstLine="709"/>
        <w:jc w:val="both"/>
        <w:rPr>
          <w:sz w:val="28"/>
          <w:szCs w:val="28"/>
        </w:rPr>
      </w:pPr>
      <w:r>
        <w:rPr>
          <w:sz w:val="28"/>
          <w:szCs w:val="28"/>
        </w:rPr>
        <w:t xml:space="preserve">Раценкага асосан ишбац иш хакини аниклашда ишлатилади, туристлар сонига боглик булади ва куйидагича аникланади. </w:t>
      </w:r>
    </w:p>
    <w:p w:rsidR="00FA1594" w:rsidRDefault="00FA1594" w:rsidP="00FA1594">
      <w:pPr>
        <w:pStyle w:val="2"/>
        <w:widowControl/>
        <w:ind w:left="150"/>
        <w:jc w:val="center"/>
        <w:rPr>
          <w:b/>
          <w:bCs/>
          <w:sz w:val="28"/>
          <w:szCs w:val="28"/>
        </w:rPr>
      </w:pPr>
      <w:r>
        <w:rPr>
          <w:b/>
          <w:bCs/>
          <w:sz w:val="28"/>
          <w:szCs w:val="28"/>
        </w:rPr>
        <w:t>И=Р*Т</w:t>
      </w:r>
    </w:p>
    <w:p w:rsidR="00FA1594" w:rsidRDefault="00FA1594" w:rsidP="00FA1594">
      <w:pPr>
        <w:pStyle w:val="2"/>
        <w:widowControl/>
        <w:jc w:val="both"/>
        <w:rPr>
          <w:sz w:val="28"/>
          <w:szCs w:val="28"/>
        </w:rPr>
      </w:pPr>
      <w:r>
        <w:rPr>
          <w:sz w:val="28"/>
          <w:szCs w:val="28"/>
        </w:rPr>
        <w:t>И – ишбай иш хаки фонди ;</w:t>
      </w:r>
    </w:p>
    <w:p w:rsidR="00FA1594" w:rsidRDefault="00FA1594" w:rsidP="00FA1594">
      <w:pPr>
        <w:pStyle w:val="2"/>
        <w:widowControl/>
        <w:jc w:val="both"/>
        <w:rPr>
          <w:sz w:val="28"/>
          <w:szCs w:val="28"/>
        </w:rPr>
      </w:pPr>
      <w:r>
        <w:rPr>
          <w:sz w:val="28"/>
          <w:szCs w:val="28"/>
        </w:rPr>
        <w:t>Р – раценка, яъни бир турист хисобида туланадиган иш хаки;</w:t>
      </w:r>
    </w:p>
    <w:p w:rsidR="00FA1594" w:rsidRDefault="00FA1594" w:rsidP="00FA1594">
      <w:pPr>
        <w:pStyle w:val="2"/>
        <w:widowControl/>
        <w:jc w:val="both"/>
        <w:rPr>
          <w:sz w:val="28"/>
          <w:szCs w:val="28"/>
        </w:rPr>
      </w:pPr>
      <w:r>
        <w:rPr>
          <w:sz w:val="28"/>
          <w:szCs w:val="28"/>
        </w:rPr>
        <w:t>Т – хизмат курсатилган туристлар сони;</w:t>
      </w:r>
    </w:p>
    <w:p w:rsidR="00FA1594" w:rsidRDefault="00FA1594" w:rsidP="00FA1594">
      <w:pPr>
        <w:pStyle w:val="2"/>
        <w:widowControl/>
        <w:ind w:firstLine="720"/>
        <w:jc w:val="both"/>
        <w:rPr>
          <w:sz w:val="28"/>
          <w:szCs w:val="28"/>
        </w:rPr>
      </w:pPr>
      <w:r>
        <w:rPr>
          <w:sz w:val="28"/>
          <w:szCs w:val="28"/>
        </w:rPr>
        <w:t xml:space="preserve">Ишбай иш хаки туризмда мехмонхона ва рестроан ишчиларига гид, гид -таржимон автобус хайдовчиси ва бошка ишчиларга хак тулашда кенг ишлатилади. Чунки уларни иш хаки тажрибмсига, укиган билимига ва иш жойидаги разрядига боглик булади. </w:t>
      </w:r>
    </w:p>
    <w:p w:rsidR="00FA1594" w:rsidRDefault="00FA1594" w:rsidP="00FA1594">
      <w:pPr>
        <w:pStyle w:val="2"/>
        <w:widowControl/>
        <w:jc w:val="both"/>
        <w:rPr>
          <w:sz w:val="28"/>
          <w:szCs w:val="28"/>
        </w:rPr>
      </w:pPr>
      <w:r>
        <w:rPr>
          <w:sz w:val="28"/>
          <w:szCs w:val="28"/>
        </w:rPr>
        <w:t xml:space="preserve">Туризмда мехнат унумдорлиги умумий сотилган турмахсулот кийматини саосий ишчилар сонига нисбати билан аникланадиган курсаткичга еки туристлар сонини умумий ишчилар сонига нисбати билан улчанади. </w:t>
      </w:r>
    </w:p>
    <w:p w:rsidR="00FA1594" w:rsidRDefault="00FA1594" w:rsidP="00FA1594">
      <w:pPr>
        <w:pStyle w:val="2"/>
        <w:widowControl/>
        <w:ind w:firstLine="720"/>
        <w:jc w:val="center"/>
        <w:rPr>
          <w:b/>
          <w:bCs/>
          <w:sz w:val="28"/>
          <w:szCs w:val="28"/>
        </w:rPr>
      </w:pPr>
      <w:r>
        <w:rPr>
          <w:b/>
          <w:bCs/>
          <w:sz w:val="28"/>
          <w:szCs w:val="28"/>
        </w:rPr>
        <w:t>Хулоса</w:t>
      </w:r>
    </w:p>
    <w:p w:rsidR="00FA1594" w:rsidRDefault="00FA1594" w:rsidP="00FA1594">
      <w:pPr>
        <w:pStyle w:val="21"/>
        <w:widowControl/>
        <w:ind w:firstLine="0"/>
        <w:rPr>
          <w:rFonts w:ascii="Times New Roman" w:hAnsi="Times New Roman" w:cs="Times New Roman"/>
        </w:rPr>
      </w:pPr>
      <w:r>
        <w:rPr>
          <w:rFonts w:ascii="Times New Roman" w:hAnsi="Times New Roman" w:cs="Times New Roman"/>
        </w:rPr>
        <w:t xml:space="preserve">Туристик фаолият субъектлари – булар хужалик иш юритиш формасидан катъий назар корхона, ташкилот, муассасатуристик хизмат юритишга лицензияси булган ва Узбекистонда харакатдаги конунчилик асосида руйхатдан утган жисмоний шахс. </w:t>
      </w:r>
    </w:p>
    <w:p w:rsidR="00FA1594" w:rsidRDefault="00FA1594" w:rsidP="00FA1594">
      <w:pPr>
        <w:pStyle w:val="21"/>
        <w:widowControl/>
        <w:ind w:firstLine="0"/>
        <w:rPr>
          <w:rFonts w:ascii="Times New Roman" w:hAnsi="Times New Roman" w:cs="Times New Roman"/>
        </w:rPr>
      </w:pPr>
      <w:r>
        <w:rPr>
          <w:rFonts w:ascii="Times New Roman" w:hAnsi="Times New Roman" w:cs="Times New Roman"/>
        </w:rPr>
        <w:t xml:space="preserve">Бунда Узбекистон конунчилигига асосан корхона куйидагича таърифланади: корхона бу Узбекистон халк хужалигининг асосий ташкилий бугинидир; корхона мустакил хужалик низомли субъект булиб маълум фойда олиш максадида юридик шахс хукукларига эга булган ва ишлаб чикариш, илмий изланишва тижорат фаолиятини амалга оширувчидир. Туристик корхона – туристик хизматлар билан боглик булган фаолиятни амалга оширувчи лицензияга эга булиши шарт. </w:t>
      </w:r>
    </w:p>
    <w:p w:rsidR="00FA1594" w:rsidRDefault="00FA1594" w:rsidP="00FA1594">
      <w:pPr>
        <w:pStyle w:val="21"/>
        <w:widowControl/>
        <w:rPr>
          <w:rFonts w:ascii="Times New Roman" w:hAnsi="Times New Roman" w:cs="Times New Roman"/>
        </w:rPr>
      </w:pPr>
      <w:r>
        <w:rPr>
          <w:rFonts w:ascii="Times New Roman" w:hAnsi="Times New Roman" w:cs="Times New Roman"/>
        </w:rPr>
        <w:lastRenderedPageBreak/>
        <w:t xml:space="preserve">Лицензия – бу Узбекистон конунчилигидаги актлар ва маълум конунлар асосида бир ёки бир неча турдаги фаолиятни амалга ошириш учун унинг эгасига бериладиган махсус рухсатнома. </w:t>
      </w:r>
    </w:p>
    <w:p w:rsidR="00FA1594" w:rsidRDefault="00FA1594" w:rsidP="00FA1594">
      <w:pPr>
        <w:pStyle w:val="2"/>
        <w:widowControl/>
        <w:ind w:left="150" w:firstLine="570"/>
        <w:jc w:val="center"/>
        <w:rPr>
          <w:b/>
          <w:bCs/>
          <w:sz w:val="28"/>
          <w:szCs w:val="28"/>
        </w:rPr>
      </w:pPr>
      <w:r>
        <w:rPr>
          <w:b/>
          <w:bCs/>
          <w:sz w:val="28"/>
          <w:szCs w:val="28"/>
        </w:rPr>
        <w:t>Таянч иборалар</w:t>
      </w:r>
    </w:p>
    <w:p w:rsidR="00FA1594" w:rsidRDefault="00FA1594" w:rsidP="00FA1594">
      <w:pPr>
        <w:pStyle w:val="2"/>
        <w:widowControl/>
        <w:ind w:left="150" w:firstLine="570"/>
        <w:jc w:val="both"/>
        <w:rPr>
          <w:sz w:val="28"/>
          <w:szCs w:val="28"/>
        </w:rPr>
      </w:pPr>
      <w:r>
        <w:rPr>
          <w:sz w:val="28"/>
          <w:szCs w:val="28"/>
        </w:rPr>
        <w:t xml:space="preserve">Туристик фаолият субъектлари, туроператор ва турагентларнинг вазифалари туризм хизматчиларига иш хаки тулаш. </w:t>
      </w:r>
    </w:p>
    <w:p w:rsidR="00FA1594" w:rsidRDefault="00FA1594" w:rsidP="00FA1594">
      <w:pPr>
        <w:pStyle w:val="2"/>
        <w:widowControl/>
        <w:ind w:left="150" w:firstLine="570"/>
        <w:jc w:val="both"/>
        <w:rPr>
          <w:b/>
          <w:bCs/>
          <w:sz w:val="28"/>
          <w:szCs w:val="28"/>
        </w:rPr>
      </w:pPr>
      <w:r>
        <w:rPr>
          <w:b/>
          <w:bCs/>
          <w:sz w:val="28"/>
          <w:szCs w:val="28"/>
        </w:rPr>
        <w:t xml:space="preserve">Назорат учун саволлар. </w:t>
      </w:r>
    </w:p>
    <w:p w:rsidR="00FA1594" w:rsidRDefault="00FA1594" w:rsidP="00FA1594">
      <w:pPr>
        <w:pStyle w:val="2"/>
        <w:widowControl/>
        <w:ind w:left="150"/>
        <w:jc w:val="both"/>
        <w:rPr>
          <w:sz w:val="28"/>
          <w:szCs w:val="28"/>
        </w:rPr>
      </w:pPr>
      <w:r>
        <w:rPr>
          <w:sz w:val="28"/>
          <w:szCs w:val="28"/>
        </w:rPr>
        <w:t>1. Туристик фаолият субъектларининг вазифалари нима</w:t>
      </w:r>
    </w:p>
    <w:p w:rsidR="00FA1594" w:rsidRDefault="00FA1594" w:rsidP="00FA1594">
      <w:pPr>
        <w:pStyle w:val="2"/>
        <w:widowControl/>
        <w:ind w:left="150"/>
        <w:jc w:val="both"/>
        <w:rPr>
          <w:sz w:val="28"/>
          <w:szCs w:val="28"/>
        </w:rPr>
      </w:pPr>
      <w:r>
        <w:rPr>
          <w:sz w:val="28"/>
          <w:szCs w:val="28"/>
        </w:rPr>
        <w:t>2. Лицензия нима</w:t>
      </w:r>
    </w:p>
    <w:p w:rsidR="00FA1594" w:rsidRDefault="00FA1594" w:rsidP="00FA1594">
      <w:pPr>
        <w:pStyle w:val="2"/>
        <w:widowControl/>
        <w:ind w:left="150"/>
        <w:jc w:val="both"/>
        <w:rPr>
          <w:sz w:val="28"/>
          <w:szCs w:val="28"/>
        </w:rPr>
      </w:pPr>
      <w:r>
        <w:rPr>
          <w:sz w:val="28"/>
          <w:szCs w:val="28"/>
        </w:rPr>
        <w:t xml:space="preserve">3. Туроператор ким. </w:t>
      </w:r>
    </w:p>
    <w:p w:rsidR="00FA1594" w:rsidRDefault="00FA1594" w:rsidP="00FA1594">
      <w:pPr>
        <w:pStyle w:val="2"/>
        <w:widowControl/>
        <w:ind w:left="150"/>
        <w:jc w:val="both"/>
        <w:rPr>
          <w:sz w:val="28"/>
          <w:szCs w:val="28"/>
        </w:rPr>
      </w:pPr>
      <w:r>
        <w:rPr>
          <w:sz w:val="28"/>
          <w:szCs w:val="28"/>
        </w:rPr>
        <w:t>4. Турагент ким.</w:t>
      </w:r>
    </w:p>
    <w:p w:rsidR="00FA1594" w:rsidRDefault="00FA1594" w:rsidP="00FA1594">
      <w:pPr>
        <w:pStyle w:val="2"/>
        <w:widowControl/>
        <w:ind w:left="150"/>
        <w:jc w:val="both"/>
        <w:rPr>
          <w:rFonts w:ascii="Bodo_uzb Cyr" w:hAnsi="Bodo_uzb Cyr" w:cs="Bodo_uzb Cyr"/>
          <w:sz w:val="28"/>
          <w:szCs w:val="28"/>
        </w:rPr>
      </w:pPr>
      <w:r>
        <w:rPr>
          <w:rFonts w:ascii="Bodo_uzb Cyr" w:hAnsi="Bodo_uzb Cyr" w:cs="Bodo_uzb Cyr"/>
          <w:sz w:val="28"/>
          <w:szCs w:val="28"/>
        </w:rPr>
        <w:t>5.Лицензия олиш шартлари ты\рисида нималарни биласиз.</w:t>
      </w:r>
    </w:p>
    <w:p w:rsidR="00FA1594" w:rsidRDefault="00FA1594" w:rsidP="00FA1594">
      <w:pPr>
        <w:pStyle w:val="2"/>
        <w:widowControl/>
        <w:ind w:left="150"/>
        <w:jc w:val="both"/>
        <w:rPr>
          <w:rFonts w:ascii="Bodo_uzb Cyr" w:hAnsi="Bodo_uzb Cyr" w:cs="Bodo_uzb Cyr"/>
          <w:sz w:val="28"/>
          <w:szCs w:val="28"/>
        </w:rPr>
      </w:pPr>
      <w:r>
        <w:rPr>
          <w:sz w:val="28"/>
          <w:szCs w:val="28"/>
        </w:rPr>
        <w:t>6</w:t>
      </w:r>
      <w:r>
        <w:rPr>
          <w:rFonts w:ascii="Bodo_uzb Cyr" w:hAnsi="Bodo_uzb Cyr" w:cs="Bodo_uzb Cyr"/>
          <w:sz w:val="28"/>
          <w:szCs w:val="28"/>
        </w:rPr>
        <w:t xml:space="preserve">. Лицензиялашда хужжатларга былган талаблар. </w:t>
      </w:r>
    </w:p>
    <w:p w:rsidR="00FA1594" w:rsidRDefault="00FA1594" w:rsidP="00FA1594">
      <w:pPr>
        <w:pStyle w:val="2"/>
        <w:widowControl/>
        <w:ind w:left="150"/>
        <w:jc w:val="both"/>
        <w:rPr>
          <w:rFonts w:ascii="Bodo_uzb Cyr" w:hAnsi="Bodo_uzb Cyr" w:cs="Bodo_uzb Cyr"/>
          <w:b/>
          <w:bCs/>
          <w:sz w:val="28"/>
          <w:szCs w:val="28"/>
        </w:rPr>
      </w:pPr>
      <w:r>
        <w:rPr>
          <w:rFonts w:ascii="Bodo_uzb Cyr" w:hAnsi="Bodo_uzb Cyr" w:cs="Bodo_uzb Cyr"/>
          <w:b/>
          <w:bCs/>
          <w:sz w:val="28"/>
          <w:szCs w:val="28"/>
        </w:rPr>
        <w:tab/>
        <w:t xml:space="preserve">Фойдаланган адабиётлар руйхати </w:t>
      </w:r>
    </w:p>
    <w:p w:rsidR="00FA1594" w:rsidRDefault="00FA1594" w:rsidP="00FA1594">
      <w:pPr>
        <w:pStyle w:val="2"/>
        <w:widowControl/>
        <w:ind w:left="150" w:firstLine="570"/>
        <w:jc w:val="both"/>
        <w:rPr>
          <w:rFonts w:ascii="Bodo_uzb Cyr" w:hAnsi="Bodo_uzb Cyr" w:cs="Bodo_uzb Cyr"/>
          <w:b/>
          <w:bCs/>
          <w:sz w:val="28"/>
          <w:szCs w:val="28"/>
        </w:rPr>
      </w:pPr>
      <w:r>
        <w:rPr>
          <w:rFonts w:ascii="Bodo_uzb Cyr" w:hAnsi="Bodo_uzb Cyr" w:cs="Bodo_uzb Cyr"/>
          <w:b/>
          <w:bCs/>
          <w:sz w:val="28"/>
          <w:szCs w:val="28"/>
        </w:rPr>
        <w:t xml:space="preserve">Асосий адабиётлар </w:t>
      </w:r>
    </w:p>
    <w:p w:rsidR="00FA1594" w:rsidRDefault="00FA1594" w:rsidP="00FA1594">
      <w:pPr>
        <w:pStyle w:val="21"/>
        <w:ind w:firstLine="0"/>
        <w:rPr>
          <w:rFonts w:ascii="Bodo_uzb Cyr" w:hAnsi="Bodo_uzb Cyr" w:cs="Bodo_uzb Cyr"/>
        </w:rPr>
      </w:pPr>
      <w:r>
        <w:rPr>
          <w:rFonts w:ascii="Bodo_uzb Cyr" w:hAnsi="Bodo_uzb Cyr" w:cs="Bodo_uzb Cyr"/>
        </w:rPr>
        <w:t>1.Здоров А.Б. Экономика туризма. Учебник. –М.: ФиС, 2004 272 стр. 2 экз.</w:t>
      </w:r>
    </w:p>
    <w:p w:rsidR="00FA1594" w:rsidRDefault="00FA1594" w:rsidP="00FA1594">
      <w:pPr>
        <w:pStyle w:val="2"/>
        <w:widowControl/>
        <w:jc w:val="both"/>
        <w:rPr>
          <w:rFonts w:ascii="Bodo_uzb Cyr" w:hAnsi="Bodo_uzb Cyr" w:cs="Bodo_uzb Cyr"/>
          <w:sz w:val="28"/>
          <w:szCs w:val="28"/>
        </w:rPr>
      </w:pPr>
      <w:r>
        <w:rPr>
          <w:rFonts w:ascii="Bodo_uzb Cyr" w:hAnsi="Bodo_uzb Cyr" w:cs="Bodo_uzb Cyr"/>
          <w:sz w:val="28"/>
          <w:szCs w:val="28"/>
        </w:rPr>
        <w:t xml:space="preserve">2. Камилова Ф. К. “Халкаро туризм бозори” Ыкув =ылланма. Тошкент ТДИУ 2001. </w:t>
      </w:r>
    </w:p>
    <w:p w:rsidR="00FA1594" w:rsidRDefault="00FA1594" w:rsidP="00FA1594">
      <w:pPr>
        <w:pStyle w:val="2"/>
        <w:widowControl/>
        <w:ind w:firstLine="720"/>
        <w:jc w:val="both"/>
        <w:rPr>
          <w:rFonts w:ascii="Bodo_uzb Cyr" w:hAnsi="Bodo_uzb Cyr" w:cs="Bodo_uzb Cyr"/>
          <w:b/>
          <w:bCs/>
          <w:sz w:val="28"/>
          <w:szCs w:val="28"/>
        </w:rPr>
      </w:pPr>
      <w:r>
        <w:rPr>
          <w:rFonts w:ascii="Bodo_uzb Cyr" w:hAnsi="Bodo_uzb Cyr" w:cs="Bodo_uzb Cyr"/>
          <w:b/>
          <w:bCs/>
          <w:sz w:val="28"/>
          <w:szCs w:val="28"/>
        </w:rPr>
        <w:t xml:space="preserve"> Кушимча адабиётлар </w:t>
      </w:r>
    </w:p>
    <w:p w:rsidR="00FA1594" w:rsidRDefault="00FA1594" w:rsidP="00FA1594">
      <w:pPr>
        <w:pStyle w:val="21"/>
        <w:ind w:firstLine="0"/>
        <w:rPr>
          <w:rFonts w:ascii="Bodo_uzb Cyr" w:hAnsi="Bodo_uzb Cyr" w:cs="Bodo_uzb Cyr"/>
        </w:rPr>
      </w:pPr>
      <w:r>
        <w:rPr>
          <w:rFonts w:ascii="Bodo_uzb Cyr" w:hAnsi="Bodo_uzb Cyr" w:cs="Bodo_uzb Cyr"/>
        </w:rPr>
        <w:t>1.Дехтярь Г.М. Лицензирование и сертификация в туризме: Уч.пособ.-М. ФиС – 2004, 256стр.</w:t>
      </w:r>
    </w:p>
    <w:p w:rsidR="00FA1594" w:rsidRDefault="00FA1594" w:rsidP="00FA1594">
      <w:pPr>
        <w:pStyle w:val="2"/>
        <w:widowControl/>
        <w:jc w:val="both"/>
        <w:rPr>
          <w:rFonts w:ascii="Bodo_uzb" w:hAnsi="Bodo_uzb" w:cs="Bodo_uzb"/>
          <w:sz w:val="28"/>
          <w:szCs w:val="28"/>
          <w:lang w:val="en-US"/>
        </w:rPr>
      </w:pPr>
      <w:r>
        <w:rPr>
          <w:sz w:val="28"/>
          <w:szCs w:val="28"/>
        </w:rPr>
        <w:t>2.Здоров А.Б. Экономика туризма. Учебник. –М.: ФиС, 2004 272 стр. 2 экз</w:t>
      </w:r>
    </w:p>
    <w:p w:rsidR="00FA1594" w:rsidRDefault="00FA1594" w:rsidP="00FA1594">
      <w:pPr>
        <w:pStyle w:val="2"/>
        <w:widowControl/>
        <w:jc w:val="both"/>
        <w:rPr>
          <w:rFonts w:ascii="Bodo_uzb" w:hAnsi="Bodo_uzb" w:cs="Bodo_uzb"/>
          <w:sz w:val="28"/>
          <w:szCs w:val="28"/>
          <w:lang w:val="en-US"/>
        </w:rPr>
      </w:pPr>
    </w:p>
    <w:p w:rsidR="00FA1594" w:rsidRDefault="00FA1594" w:rsidP="00FA1594">
      <w:pPr>
        <w:pStyle w:val="2"/>
        <w:widowControl/>
        <w:jc w:val="both"/>
        <w:rPr>
          <w:rFonts w:ascii="Bodo_uzb" w:hAnsi="Bodo_uzb" w:cs="Bodo_uzb"/>
          <w:sz w:val="28"/>
          <w:szCs w:val="28"/>
          <w:lang w:val="en-US"/>
        </w:rPr>
      </w:pPr>
    </w:p>
    <w:p w:rsidR="00FA1594" w:rsidRDefault="00FA1594" w:rsidP="00FA1594">
      <w:pPr>
        <w:pStyle w:val="2"/>
        <w:widowControl/>
        <w:jc w:val="both"/>
        <w:rPr>
          <w:rFonts w:ascii="Bodo_uzb" w:hAnsi="Bodo_uzb" w:cs="Bodo_uzb"/>
          <w:sz w:val="28"/>
          <w:szCs w:val="28"/>
          <w:lang w:val="en-US"/>
        </w:rPr>
      </w:pPr>
    </w:p>
    <w:p w:rsidR="00FA1594" w:rsidRDefault="00FA1594" w:rsidP="00FA1594">
      <w:pPr>
        <w:pStyle w:val="2"/>
        <w:widowControl/>
        <w:jc w:val="both"/>
        <w:rPr>
          <w:rFonts w:ascii="Bodo_uzb" w:hAnsi="Bodo_uzb" w:cs="Bodo_uzb"/>
          <w:sz w:val="28"/>
          <w:szCs w:val="28"/>
          <w:lang w:val="en-US"/>
        </w:rPr>
      </w:pPr>
    </w:p>
    <w:p w:rsidR="00FA1594" w:rsidRDefault="00FA1594" w:rsidP="00FA1594">
      <w:pPr>
        <w:pStyle w:val="2"/>
        <w:widowControl/>
        <w:jc w:val="both"/>
        <w:rPr>
          <w:rFonts w:ascii="Bodo_uzb" w:hAnsi="Bodo_uzb" w:cs="Bodo_uzb"/>
          <w:sz w:val="28"/>
          <w:szCs w:val="28"/>
          <w:lang w:val="en-US"/>
        </w:rPr>
      </w:pPr>
    </w:p>
    <w:p w:rsidR="00FA1594" w:rsidRDefault="00FA1594" w:rsidP="00FA1594">
      <w:pPr>
        <w:pStyle w:val="2"/>
        <w:widowControl/>
        <w:jc w:val="both"/>
        <w:rPr>
          <w:rFonts w:ascii="Bodo_uzb" w:hAnsi="Bodo_uzb" w:cs="Bodo_uzb"/>
          <w:sz w:val="28"/>
          <w:szCs w:val="28"/>
          <w:lang w:val="en-US"/>
        </w:rPr>
      </w:pPr>
    </w:p>
    <w:p w:rsidR="00FA1594" w:rsidRDefault="00FA1594" w:rsidP="00FA1594">
      <w:pPr>
        <w:pStyle w:val="2"/>
        <w:widowControl/>
        <w:jc w:val="both"/>
        <w:rPr>
          <w:rFonts w:ascii="Bodo_uzb" w:hAnsi="Bodo_uzb" w:cs="Bodo_uzb"/>
          <w:sz w:val="28"/>
          <w:szCs w:val="28"/>
          <w:lang w:val="en-US"/>
        </w:rPr>
      </w:pPr>
    </w:p>
    <w:p w:rsidR="00FA1594" w:rsidRDefault="00FA1594" w:rsidP="00FA1594">
      <w:pPr>
        <w:pStyle w:val="2"/>
        <w:widowControl/>
        <w:jc w:val="both"/>
        <w:rPr>
          <w:rFonts w:ascii="Bodo_uzb" w:hAnsi="Bodo_uzb" w:cs="Bodo_uzb"/>
          <w:sz w:val="28"/>
          <w:szCs w:val="28"/>
          <w:lang w:val="en-US"/>
        </w:rPr>
      </w:pPr>
    </w:p>
    <w:p w:rsidR="00FA1594" w:rsidRDefault="00FA1594" w:rsidP="00FA1594">
      <w:pPr>
        <w:pStyle w:val="2"/>
        <w:widowControl/>
        <w:jc w:val="both"/>
        <w:rPr>
          <w:rFonts w:ascii="Bodo_uzb" w:hAnsi="Bodo_uzb" w:cs="Bodo_uzb"/>
          <w:sz w:val="28"/>
          <w:szCs w:val="28"/>
          <w:lang w:val="en-US"/>
        </w:rPr>
      </w:pPr>
    </w:p>
    <w:p w:rsidR="00FA1594" w:rsidRDefault="00FA1594" w:rsidP="00FA1594">
      <w:pPr>
        <w:pStyle w:val="2"/>
        <w:widowControl/>
        <w:jc w:val="both"/>
        <w:rPr>
          <w:rFonts w:ascii="Bodo_uzb" w:hAnsi="Bodo_uzb" w:cs="Bodo_uzb"/>
          <w:sz w:val="28"/>
          <w:szCs w:val="28"/>
          <w:lang w:val="en-US"/>
        </w:rPr>
      </w:pPr>
    </w:p>
    <w:p w:rsidR="00FA1594" w:rsidRDefault="00FA1594" w:rsidP="00FA1594">
      <w:pPr>
        <w:pStyle w:val="2"/>
        <w:widowControl/>
        <w:jc w:val="both"/>
        <w:rPr>
          <w:rFonts w:ascii="Bodo_uzb" w:hAnsi="Bodo_uzb" w:cs="Bodo_uzb"/>
          <w:sz w:val="28"/>
          <w:szCs w:val="28"/>
          <w:lang w:val="en-US"/>
        </w:rPr>
      </w:pPr>
    </w:p>
    <w:p w:rsidR="00FA1594" w:rsidRDefault="00FA1594" w:rsidP="00FA1594">
      <w:pPr>
        <w:pStyle w:val="2"/>
        <w:widowControl/>
        <w:jc w:val="both"/>
        <w:rPr>
          <w:rFonts w:ascii="Bodo_uzb" w:hAnsi="Bodo_uzb" w:cs="Bodo_uzb"/>
          <w:sz w:val="28"/>
          <w:szCs w:val="28"/>
          <w:lang w:val="en-US"/>
        </w:rPr>
      </w:pPr>
    </w:p>
    <w:p w:rsidR="00FA1594" w:rsidRDefault="00FA1594" w:rsidP="00FA1594">
      <w:pPr>
        <w:pStyle w:val="2"/>
        <w:widowControl/>
        <w:jc w:val="both"/>
        <w:rPr>
          <w:rFonts w:ascii="Bodo_uzb" w:hAnsi="Bodo_uzb" w:cs="Bodo_uzb"/>
          <w:sz w:val="28"/>
          <w:szCs w:val="28"/>
          <w:lang w:val="en-US"/>
        </w:rPr>
      </w:pPr>
    </w:p>
    <w:p w:rsidR="00FA1594" w:rsidRDefault="00FA1594" w:rsidP="00FA1594">
      <w:pPr>
        <w:pStyle w:val="2"/>
        <w:widowControl/>
        <w:jc w:val="both"/>
        <w:rPr>
          <w:rFonts w:ascii="Bodo_uzb" w:hAnsi="Bodo_uzb" w:cs="Bodo_uzb"/>
          <w:sz w:val="28"/>
          <w:szCs w:val="28"/>
          <w:lang w:val="en-US"/>
        </w:rPr>
      </w:pPr>
    </w:p>
    <w:p w:rsidR="00FA1594" w:rsidRDefault="00FA1594" w:rsidP="00FA1594">
      <w:pPr>
        <w:pStyle w:val="2"/>
        <w:widowControl/>
        <w:jc w:val="both"/>
        <w:rPr>
          <w:rFonts w:ascii="Bodo_uzb" w:hAnsi="Bodo_uzb" w:cs="Bodo_uzb"/>
          <w:sz w:val="28"/>
          <w:szCs w:val="28"/>
          <w:lang w:val="en-US"/>
        </w:rPr>
      </w:pPr>
    </w:p>
    <w:p w:rsidR="00FA1594" w:rsidRDefault="00FA1594" w:rsidP="00FA1594">
      <w:pPr>
        <w:pStyle w:val="2"/>
        <w:widowControl/>
        <w:jc w:val="both"/>
        <w:rPr>
          <w:rFonts w:ascii="Bodo_uzb" w:hAnsi="Bodo_uzb" w:cs="Bodo_uzb"/>
          <w:sz w:val="28"/>
          <w:szCs w:val="28"/>
          <w:lang w:val="en-US"/>
        </w:rPr>
      </w:pPr>
    </w:p>
    <w:p w:rsidR="00FA1594" w:rsidRDefault="00FA1594" w:rsidP="00FA1594">
      <w:pPr>
        <w:pStyle w:val="2"/>
        <w:widowControl/>
        <w:jc w:val="both"/>
        <w:rPr>
          <w:rFonts w:ascii="Bodo_uzb" w:hAnsi="Bodo_uzb" w:cs="Bodo_uzb"/>
          <w:sz w:val="28"/>
          <w:szCs w:val="28"/>
          <w:lang w:val="en-US"/>
        </w:rPr>
      </w:pPr>
    </w:p>
    <w:p w:rsidR="00FA1594" w:rsidRDefault="00FA1594" w:rsidP="00FA1594">
      <w:pPr>
        <w:pStyle w:val="2"/>
        <w:widowControl/>
        <w:jc w:val="both"/>
        <w:rPr>
          <w:sz w:val="28"/>
          <w:szCs w:val="28"/>
          <w:lang w:val="en-US"/>
        </w:rPr>
      </w:pPr>
    </w:p>
    <w:p w:rsidR="00FA1594" w:rsidRDefault="00FA1594" w:rsidP="00FA1594">
      <w:pPr>
        <w:pStyle w:val="2"/>
        <w:widowControl/>
        <w:jc w:val="both"/>
        <w:rPr>
          <w:sz w:val="28"/>
          <w:szCs w:val="28"/>
          <w:lang w:val="en-US"/>
        </w:rPr>
      </w:pPr>
    </w:p>
    <w:p w:rsidR="00FA1594" w:rsidRDefault="00FA1594" w:rsidP="00FA1594">
      <w:pPr>
        <w:pStyle w:val="2"/>
        <w:widowControl/>
        <w:jc w:val="both"/>
        <w:rPr>
          <w:sz w:val="28"/>
          <w:szCs w:val="28"/>
          <w:lang w:val="en-US"/>
        </w:rPr>
      </w:pPr>
    </w:p>
    <w:p w:rsidR="00FA1594" w:rsidRDefault="00FA1594" w:rsidP="00FA1594">
      <w:pPr>
        <w:pStyle w:val="2"/>
        <w:widowControl/>
        <w:jc w:val="both"/>
        <w:rPr>
          <w:sz w:val="28"/>
          <w:szCs w:val="28"/>
          <w:lang w:val="en-US"/>
        </w:rPr>
      </w:pPr>
    </w:p>
    <w:p w:rsidR="00FA1594" w:rsidRDefault="00FA1594" w:rsidP="00FA1594">
      <w:pPr>
        <w:pStyle w:val="2"/>
        <w:widowControl/>
        <w:jc w:val="both"/>
        <w:rPr>
          <w:sz w:val="28"/>
          <w:szCs w:val="28"/>
          <w:lang w:val="en-US"/>
        </w:rPr>
      </w:pPr>
    </w:p>
    <w:p w:rsidR="00FA1594" w:rsidRDefault="00FA1594" w:rsidP="00FA1594">
      <w:pPr>
        <w:pStyle w:val="2"/>
        <w:widowControl/>
        <w:jc w:val="both"/>
        <w:rPr>
          <w:sz w:val="28"/>
          <w:szCs w:val="28"/>
          <w:lang w:val="en-US"/>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ltica">
    <w:altName w:val="Times New Roman"/>
    <w:panose1 w:val="00000000000000000000"/>
    <w:charset w:val="00"/>
    <w:family w:val="auto"/>
    <w:notTrueType/>
    <w:pitch w:val="variable"/>
    <w:sig w:usb0="00000003" w:usb1="00000000" w:usb2="00000000" w:usb3="00000000" w:csb0="00000001" w:csb1="00000000"/>
  </w:font>
  <w:font w:name="Bodo_uzb Cyr">
    <w:panose1 w:val="00000000000000000000"/>
    <w:charset w:val="CC"/>
    <w:family w:val="auto"/>
    <w:notTrueType/>
    <w:pitch w:val="variable"/>
    <w:sig w:usb0="00000201" w:usb1="00000000" w:usb2="00000000" w:usb3="00000000" w:csb0="00000004" w:csb1="00000000"/>
  </w:font>
  <w:font w:name="Bodo_uzb">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1594"/>
    <w:rsid w:val="00BC068A"/>
    <w:rsid w:val="00FA1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1594"/>
    <w:pPr>
      <w:autoSpaceDE w:val="0"/>
      <w:autoSpaceDN w:val="0"/>
      <w:spacing w:after="0" w:line="240" w:lineRule="auto"/>
    </w:pPr>
    <w:rPr>
      <w:rFonts w:ascii="Times New Roman" w:eastAsiaTheme="minorEastAsia" w:hAnsi="Times New Roman" w:cs="Times New Roman"/>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FA1594"/>
    <w:pPr>
      <w:widowControl w:val="0"/>
    </w:pPr>
    <w:rPr>
      <w:sz w:val="24"/>
      <w:szCs w:val="24"/>
    </w:rPr>
  </w:style>
  <w:style w:type="character" w:customStyle="1" w:styleId="20">
    <w:name w:val="Основной текст 2 Знак"/>
    <w:basedOn w:val="a0"/>
    <w:link w:val="2"/>
    <w:uiPriority w:val="99"/>
    <w:rsid w:val="00FA1594"/>
    <w:rPr>
      <w:rFonts w:ascii="Times New Roman" w:eastAsiaTheme="minorEastAsia" w:hAnsi="Times New Roman" w:cs="Times New Roman"/>
      <w:sz w:val="24"/>
      <w:szCs w:val="24"/>
      <w:lang w:val="ru-RU"/>
    </w:rPr>
  </w:style>
  <w:style w:type="paragraph" w:styleId="21">
    <w:name w:val="Body Text Indent 2"/>
    <w:basedOn w:val="a"/>
    <w:link w:val="22"/>
    <w:uiPriority w:val="99"/>
    <w:rsid w:val="00FA1594"/>
    <w:pPr>
      <w:widowControl w:val="0"/>
      <w:ind w:firstLine="720"/>
      <w:jc w:val="both"/>
    </w:pPr>
    <w:rPr>
      <w:rFonts w:ascii="Baltica" w:hAnsi="Baltica" w:cs="Baltica"/>
    </w:rPr>
  </w:style>
  <w:style w:type="character" w:customStyle="1" w:styleId="22">
    <w:name w:val="Основной текст с отступом 2 Знак"/>
    <w:basedOn w:val="a0"/>
    <w:link w:val="21"/>
    <w:uiPriority w:val="99"/>
    <w:rsid w:val="00FA1594"/>
    <w:rPr>
      <w:rFonts w:ascii="Baltica" w:eastAsiaTheme="minorEastAsia" w:hAnsi="Baltica" w:cs="Baltica"/>
      <w:sz w:val="28"/>
      <w:szCs w:val="28"/>
      <w:lang w:val="ru-RU"/>
    </w:rPr>
  </w:style>
  <w:style w:type="paragraph" w:styleId="a3">
    <w:name w:val="Body Text"/>
    <w:basedOn w:val="a"/>
    <w:link w:val="a4"/>
    <w:uiPriority w:val="99"/>
    <w:rsid w:val="00FA1594"/>
    <w:pPr>
      <w:jc w:val="both"/>
    </w:pPr>
  </w:style>
  <w:style w:type="character" w:customStyle="1" w:styleId="a4">
    <w:name w:val="Основной текст Знак"/>
    <w:basedOn w:val="a0"/>
    <w:link w:val="a3"/>
    <w:uiPriority w:val="99"/>
    <w:rsid w:val="00FA1594"/>
    <w:rPr>
      <w:rFonts w:ascii="Times New Roman" w:eastAsiaTheme="minorEastAsia" w:hAnsi="Times New Roman" w:cs="Times New Roman"/>
      <w:sz w:val="28"/>
      <w:szCs w:val="2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1594"/>
    <w:pPr>
      <w:autoSpaceDE w:val="0"/>
      <w:autoSpaceDN w:val="0"/>
      <w:spacing w:after="0" w:line="240" w:lineRule="auto"/>
    </w:pPr>
    <w:rPr>
      <w:rFonts w:ascii="Times New Roman" w:eastAsiaTheme="minorEastAsia" w:hAnsi="Times New Roman" w:cs="Times New Roman"/>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FA1594"/>
    <w:pPr>
      <w:widowControl w:val="0"/>
    </w:pPr>
    <w:rPr>
      <w:sz w:val="24"/>
      <w:szCs w:val="24"/>
    </w:rPr>
  </w:style>
  <w:style w:type="character" w:customStyle="1" w:styleId="20">
    <w:name w:val="Основной текст 2 Знак"/>
    <w:basedOn w:val="a0"/>
    <w:link w:val="2"/>
    <w:uiPriority w:val="99"/>
    <w:rsid w:val="00FA1594"/>
    <w:rPr>
      <w:rFonts w:ascii="Times New Roman" w:eastAsiaTheme="minorEastAsia" w:hAnsi="Times New Roman" w:cs="Times New Roman"/>
      <w:sz w:val="24"/>
      <w:szCs w:val="24"/>
      <w:lang w:val="ru-RU"/>
    </w:rPr>
  </w:style>
  <w:style w:type="paragraph" w:styleId="21">
    <w:name w:val="Body Text Indent 2"/>
    <w:basedOn w:val="a"/>
    <w:link w:val="22"/>
    <w:uiPriority w:val="99"/>
    <w:rsid w:val="00FA1594"/>
    <w:pPr>
      <w:widowControl w:val="0"/>
      <w:ind w:firstLine="720"/>
      <w:jc w:val="both"/>
    </w:pPr>
    <w:rPr>
      <w:rFonts w:ascii="Baltica" w:hAnsi="Baltica" w:cs="Baltica"/>
    </w:rPr>
  </w:style>
  <w:style w:type="character" w:customStyle="1" w:styleId="22">
    <w:name w:val="Основной текст с отступом 2 Знак"/>
    <w:basedOn w:val="a0"/>
    <w:link w:val="21"/>
    <w:uiPriority w:val="99"/>
    <w:rsid w:val="00FA1594"/>
    <w:rPr>
      <w:rFonts w:ascii="Baltica" w:eastAsiaTheme="minorEastAsia" w:hAnsi="Baltica" w:cs="Baltica"/>
      <w:sz w:val="28"/>
      <w:szCs w:val="28"/>
      <w:lang w:val="ru-RU"/>
    </w:rPr>
  </w:style>
  <w:style w:type="paragraph" w:styleId="a3">
    <w:name w:val="Body Text"/>
    <w:basedOn w:val="a"/>
    <w:link w:val="a4"/>
    <w:uiPriority w:val="99"/>
    <w:rsid w:val="00FA1594"/>
    <w:pPr>
      <w:jc w:val="both"/>
    </w:pPr>
  </w:style>
  <w:style w:type="character" w:customStyle="1" w:styleId="a4">
    <w:name w:val="Основной текст Знак"/>
    <w:basedOn w:val="a0"/>
    <w:link w:val="a3"/>
    <w:uiPriority w:val="99"/>
    <w:rsid w:val="00FA1594"/>
    <w:rPr>
      <w:rFonts w:ascii="Times New Roman" w:eastAsiaTheme="minorEastAsia" w:hAnsi="Times New Roman" w:cs="Times New Roman"/>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1096</Words>
  <Characters>6252</Characters>
  <Application>Microsoft Office Word</Application>
  <DocSecurity>0</DocSecurity>
  <Lines>52</Lines>
  <Paragraphs>14</Paragraphs>
  <ScaleCrop>false</ScaleCrop>
  <Company>Home</Company>
  <LinksUpToDate>false</LinksUpToDate>
  <CharactersWithSpaces>7334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2012-11-05T08:18:00Z</dcterms:created>
  <dcterms:modified xsi:type="dcterms:W3CDTF">2012-11-05T08:18:00Z</dcterms:modified>
</cp:coreProperties>
</file>